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A04" w:rsidRDefault="004C4F1B">
      <w:bookmarkStart w:id="0" w:name="_GoBack"/>
      <w:bookmarkEnd w:id="0"/>
    </w:p>
    <w:tbl>
      <w:tblPr>
        <w:tblW w:w="867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4183"/>
        <w:gridCol w:w="2196"/>
      </w:tblGrid>
      <w:tr w:rsidR="00927C83" w:rsidTr="00927C83">
        <w:trPr>
          <w:trHeight w:val="983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C83" w:rsidRDefault="00927C83" w:rsidP="00F62AF5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  <w:lang w:val="es-BO" w:eastAsia="es-BO"/>
              </w:rPr>
              <w:drawing>
                <wp:inline distT="0" distB="0" distL="0" distR="0" wp14:anchorId="6D45458C" wp14:editId="1589F835">
                  <wp:extent cx="972820" cy="467995"/>
                  <wp:effectExtent l="0" t="0" r="0" b="8255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82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83" w:rsidRDefault="00927C83" w:rsidP="00F62AF5">
            <w:pPr>
              <w:pStyle w:val="Encabezado"/>
              <w:jc w:val="center"/>
              <w:rPr>
                <w:rFonts w:ascii="Arial" w:hAnsi="Arial" w:cs="Arial"/>
                <w:b/>
              </w:rPr>
            </w:pPr>
          </w:p>
          <w:p w:rsidR="00927C83" w:rsidRDefault="00C40CC6" w:rsidP="00C40CC6">
            <w:pPr>
              <w:pStyle w:val="Encabezado"/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</w:rPr>
              <w:t>PROGRAMA DE I</w:t>
            </w:r>
            <w:r w:rsidR="00927C83">
              <w:rPr>
                <w:rFonts w:ascii="Arial" w:hAnsi="Arial" w:cs="Arial"/>
                <w:b/>
              </w:rPr>
              <w:t xml:space="preserve">NMUNIZACION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CC6" w:rsidRDefault="00C40CC6" w:rsidP="00F62AF5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927C83" w:rsidRDefault="00927C83" w:rsidP="00F62AF5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ANEXO B</w:t>
            </w:r>
            <w:r w:rsidR="00DD5FF1">
              <w:rPr>
                <w:rFonts w:ascii="Arial" w:hAnsi="Arial" w:cs="Arial"/>
                <w:b/>
                <w:color w:val="000000"/>
              </w:rPr>
              <w:t xml:space="preserve">                </w:t>
            </w:r>
            <w:r w:rsidR="00DD5FF1">
              <w:rPr>
                <w:rStyle w:val="general1"/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PG-1-DGSMS-70</w:t>
            </w:r>
          </w:p>
          <w:p w:rsidR="00927C83" w:rsidRPr="00D3719D" w:rsidRDefault="00927C83" w:rsidP="00C40CC6">
            <w:pPr>
              <w:pStyle w:val="Encabezado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</w:tbl>
    <w:p w:rsidR="00927C83" w:rsidRDefault="00927C83">
      <w:pPr>
        <w:rPr>
          <w:rFonts w:ascii="Arial Bold" w:hAnsi="Arial Bold" w:cs="Arial Bold"/>
          <w:b/>
          <w:bCs/>
          <w:color w:val="325593"/>
          <w:sz w:val="24"/>
          <w:szCs w:val="24"/>
        </w:rPr>
      </w:pPr>
    </w:p>
    <w:p w:rsidR="00C40CC6" w:rsidRDefault="00C40CC6">
      <w:pPr>
        <w:rPr>
          <w:rFonts w:ascii="Arial Bold" w:hAnsi="Arial Bold" w:cs="Arial Bold"/>
          <w:b/>
          <w:bCs/>
          <w:color w:val="325593"/>
          <w:sz w:val="24"/>
          <w:szCs w:val="24"/>
        </w:rPr>
      </w:pPr>
      <w:r>
        <w:rPr>
          <w:rFonts w:ascii="Arial Bold" w:hAnsi="Arial Bold" w:cs="Arial Bold"/>
          <w:b/>
          <w:bCs/>
          <w:color w:val="325593"/>
          <w:sz w:val="24"/>
          <w:szCs w:val="24"/>
        </w:rPr>
        <w:t>ESQUEMA DE INMUNIZACION</w:t>
      </w:r>
    </w:p>
    <w:p w:rsidR="007B2673" w:rsidRDefault="007B2673">
      <w:pPr>
        <w:rPr>
          <w:noProof/>
          <w:lang w:eastAsia="es-ES"/>
        </w:rPr>
      </w:pPr>
      <w:r>
        <w:rPr>
          <w:noProof/>
          <w:lang w:val="es-BO" w:eastAsia="es-BO"/>
        </w:rPr>
        <w:drawing>
          <wp:inline distT="0" distB="0" distL="0" distR="0" wp14:anchorId="7E1AB87D" wp14:editId="428FC311">
            <wp:extent cx="5400040" cy="232981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2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2673">
        <w:rPr>
          <w:noProof/>
          <w:lang w:eastAsia="es-ES"/>
        </w:rPr>
        <w:t xml:space="preserve"> </w:t>
      </w:r>
    </w:p>
    <w:p w:rsidR="00035331" w:rsidRDefault="00035331">
      <w:pPr>
        <w:rPr>
          <w:noProof/>
          <w:lang w:eastAsia="es-ES"/>
        </w:rPr>
      </w:pPr>
    </w:p>
    <w:p w:rsidR="00035331" w:rsidRDefault="00035331">
      <w:pPr>
        <w:rPr>
          <w:noProof/>
          <w:lang w:eastAsia="es-ES"/>
        </w:rPr>
      </w:pPr>
      <w:r>
        <w:rPr>
          <w:noProof/>
          <w:lang w:val="es-BO" w:eastAsia="es-BO"/>
        </w:rPr>
        <w:drawing>
          <wp:inline distT="0" distB="0" distL="0" distR="0" wp14:anchorId="4BEACE46" wp14:editId="23384FBD">
            <wp:extent cx="5400040" cy="3348355"/>
            <wp:effectExtent l="0" t="0" r="0" b="444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34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673" w:rsidRDefault="007B2673">
      <w:pPr>
        <w:rPr>
          <w:noProof/>
          <w:lang w:eastAsia="es-ES"/>
        </w:rPr>
      </w:pPr>
    </w:p>
    <w:p w:rsidR="007B2673" w:rsidRDefault="007B2673">
      <w:r>
        <w:rPr>
          <w:noProof/>
          <w:lang w:val="es-BO" w:eastAsia="es-BO"/>
        </w:rPr>
        <w:lastRenderedPageBreak/>
        <w:drawing>
          <wp:inline distT="0" distB="0" distL="0" distR="0" wp14:anchorId="212BDB1E" wp14:editId="33813DB4">
            <wp:extent cx="5400040" cy="2816225"/>
            <wp:effectExtent l="0" t="0" r="0" b="317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1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331" w:rsidRDefault="00035331"/>
    <w:p w:rsidR="00035331" w:rsidRDefault="00035331">
      <w:r>
        <w:rPr>
          <w:noProof/>
          <w:lang w:val="es-BO" w:eastAsia="es-BO"/>
        </w:rPr>
        <w:drawing>
          <wp:inline distT="0" distB="0" distL="0" distR="0" wp14:anchorId="0137B228" wp14:editId="5E887D5A">
            <wp:extent cx="5400040" cy="299593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9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673" w:rsidRDefault="007B2673">
      <w:r>
        <w:rPr>
          <w:noProof/>
          <w:lang w:val="es-BO" w:eastAsia="es-BO"/>
        </w:rPr>
        <w:drawing>
          <wp:inline distT="0" distB="0" distL="0" distR="0" wp14:anchorId="3C45A357" wp14:editId="370AB2B4">
            <wp:extent cx="5400040" cy="2278380"/>
            <wp:effectExtent l="0" t="0" r="0" b="762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78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673" w:rsidRDefault="007B2673">
      <w:r>
        <w:rPr>
          <w:noProof/>
          <w:lang w:val="es-BO" w:eastAsia="es-BO"/>
        </w:rPr>
        <w:lastRenderedPageBreak/>
        <w:drawing>
          <wp:inline distT="0" distB="0" distL="0" distR="0" wp14:anchorId="4E1BB588" wp14:editId="4A5026A7">
            <wp:extent cx="5400040" cy="207708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07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CC6" w:rsidRDefault="00C40CC6" w:rsidP="00C40CC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  <w:lang w:val="es-BO"/>
        </w:rPr>
      </w:pPr>
      <w:r>
        <w:rPr>
          <w:rFonts w:ascii="Arial Bold" w:hAnsi="Arial Bold" w:cs="Arial Bold"/>
          <w:b/>
          <w:bCs/>
          <w:color w:val="325593"/>
          <w:sz w:val="24"/>
          <w:szCs w:val="24"/>
          <w:lang w:val="es-BO"/>
        </w:rPr>
        <w:t>Vacunación</w:t>
      </w:r>
    </w:p>
    <w:p w:rsidR="00C40CC6" w:rsidRDefault="00C40CC6" w:rsidP="00C40C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es-BO"/>
        </w:rPr>
      </w:pPr>
    </w:p>
    <w:p w:rsidR="00C40CC6" w:rsidRDefault="00C40CC6" w:rsidP="00C40C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es-BO"/>
        </w:rPr>
      </w:pPr>
      <w:r>
        <w:rPr>
          <w:rFonts w:ascii="Arial" w:hAnsi="Arial" w:cs="Arial"/>
          <w:sz w:val="24"/>
          <w:szCs w:val="24"/>
          <w:lang w:val="es-BO"/>
        </w:rPr>
        <w:t xml:space="preserve">Todo trabajador propio admitido en la empresa debe presentar al servicio médico su tarjeta de vacunas vigentes, caso contrario los </w:t>
      </w:r>
      <w:r w:rsidR="005428ED">
        <w:rPr>
          <w:rFonts w:ascii="Arial" w:hAnsi="Arial" w:cs="Arial"/>
          <w:sz w:val="24"/>
          <w:szCs w:val="24"/>
          <w:lang w:val="es-BO"/>
        </w:rPr>
        <w:t>médicos laborales (RSCZ-RCBA)</w:t>
      </w:r>
      <w:r>
        <w:rPr>
          <w:rFonts w:ascii="Arial" w:hAnsi="Arial" w:cs="Arial"/>
          <w:sz w:val="24"/>
          <w:szCs w:val="24"/>
          <w:lang w:val="es-BO"/>
        </w:rPr>
        <w:t xml:space="preserve"> de la empresa, según corresponda, lo incluirán en la programación</w:t>
      </w:r>
      <w:r w:rsidR="005428ED">
        <w:rPr>
          <w:rFonts w:ascii="Arial" w:hAnsi="Arial" w:cs="Arial"/>
          <w:sz w:val="24"/>
          <w:szCs w:val="24"/>
          <w:lang w:val="es-BO"/>
        </w:rPr>
        <w:t xml:space="preserve"> </w:t>
      </w:r>
      <w:r>
        <w:rPr>
          <w:rFonts w:ascii="Arial" w:hAnsi="Arial" w:cs="Arial"/>
          <w:sz w:val="24"/>
          <w:szCs w:val="24"/>
          <w:lang w:val="es-BO"/>
        </w:rPr>
        <w:t>de vacunaciones de la empresa.</w:t>
      </w:r>
    </w:p>
    <w:p w:rsidR="00F433C7" w:rsidRDefault="00F433C7" w:rsidP="00C40C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es-BO"/>
        </w:rPr>
      </w:pPr>
    </w:p>
    <w:p w:rsidR="00C40CC6" w:rsidRDefault="00C40CC6" w:rsidP="00F433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es-BO"/>
        </w:rPr>
      </w:pPr>
      <w:r>
        <w:rPr>
          <w:rFonts w:ascii="Arial" w:hAnsi="Arial" w:cs="Arial"/>
          <w:sz w:val="24"/>
          <w:szCs w:val="24"/>
          <w:lang w:val="es-BO"/>
        </w:rPr>
        <w:t>La dosis inicial y las dosis de refuerzo de las vacunas deben realizarse según</w:t>
      </w:r>
      <w:r w:rsidR="00F433C7">
        <w:rPr>
          <w:rFonts w:ascii="Arial" w:hAnsi="Arial" w:cs="Arial"/>
          <w:sz w:val="24"/>
          <w:szCs w:val="24"/>
          <w:lang w:val="es-BO"/>
        </w:rPr>
        <w:t xml:space="preserve"> </w:t>
      </w:r>
      <w:r>
        <w:rPr>
          <w:rFonts w:ascii="Arial" w:hAnsi="Arial" w:cs="Arial"/>
          <w:sz w:val="24"/>
          <w:szCs w:val="24"/>
          <w:lang w:val="es-BO"/>
        </w:rPr>
        <w:t>Esquemas</w:t>
      </w:r>
      <w:r w:rsidR="00F433C7">
        <w:rPr>
          <w:rFonts w:ascii="Arial" w:hAnsi="Arial" w:cs="Arial"/>
          <w:sz w:val="24"/>
          <w:szCs w:val="24"/>
          <w:lang w:val="es-BO"/>
        </w:rPr>
        <w:t>.</w:t>
      </w:r>
    </w:p>
    <w:p w:rsidR="00F433C7" w:rsidRDefault="00F433C7" w:rsidP="00F433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es-BO"/>
        </w:rPr>
      </w:pPr>
    </w:p>
    <w:p w:rsidR="00C40CC6" w:rsidRDefault="00C40CC6" w:rsidP="00C40C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593"/>
          <w:sz w:val="24"/>
          <w:szCs w:val="24"/>
          <w:lang w:val="es-BO"/>
        </w:rPr>
      </w:pPr>
      <w:r>
        <w:rPr>
          <w:rFonts w:ascii="Arial" w:hAnsi="Arial" w:cs="Arial"/>
          <w:b/>
          <w:bCs/>
          <w:color w:val="325593"/>
          <w:sz w:val="24"/>
          <w:szCs w:val="24"/>
          <w:lang w:val="es-BO"/>
        </w:rPr>
        <w:t>Obligatoriedad</w:t>
      </w:r>
    </w:p>
    <w:p w:rsidR="00C40CC6" w:rsidRDefault="00C40CC6" w:rsidP="00C40C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593"/>
          <w:sz w:val="24"/>
          <w:szCs w:val="24"/>
          <w:lang w:val="es-BO"/>
        </w:rPr>
      </w:pPr>
    </w:p>
    <w:p w:rsidR="00C40CC6" w:rsidRDefault="00C40CC6" w:rsidP="00F433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 xml:space="preserve">La vacuna contra la gripe o influenza </w:t>
      </w:r>
      <w:r w:rsidR="00F433C7">
        <w:rPr>
          <w:rFonts w:ascii="Arial" w:hAnsi="Arial" w:cs="Arial"/>
          <w:color w:val="000000"/>
          <w:sz w:val="24"/>
          <w:szCs w:val="24"/>
          <w:lang w:val="es-BO"/>
        </w:rPr>
        <w:t>e</w:t>
      </w:r>
      <w:r>
        <w:rPr>
          <w:rFonts w:ascii="Arial" w:hAnsi="Arial" w:cs="Arial"/>
          <w:color w:val="000000"/>
          <w:sz w:val="24"/>
          <w:szCs w:val="24"/>
          <w:lang w:val="es-BO"/>
        </w:rPr>
        <w:t>s de carácter voluntario</w:t>
      </w:r>
      <w:r w:rsidR="00F433C7">
        <w:rPr>
          <w:rFonts w:ascii="Arial" w:hAnsi="Arial" w:cs="Arial"/>
          <w:color w:val="000000"/>
          <w:sz w:val="24"/>
          <w:szCs w:val="24"/>
          <w:lang w:val="es-BO"/>
        </w:rPr>
        <w:t>, covid 19 de acuerdo a protocolo de bioseguridad</w:t>
      </w:r>
      <w:r>
        <w:rPr>
          <w:rFonts w:ascii="Arial" w:hAnsi="Arial" w:cs="Arial"/>
          <w:color w:val="000000"/>
          <w:sz w:val="24"/>
          <w:szCs w:val="24"/>
          <w:lang w:val="es-BO"/>
        </w:rPr>
        <w:t>.</w:t>
      </w:r>
    </w:p>
    <w:p w:rsidR="00C40CC6" w:rsidRDefault="00C40CC6" w:rsidP="00F433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>Es obligatorio para los trabajadores propios recibir las vacunas contra: Fiebre</w:t>
      </w:r>
      <w:r w:rsidR="00F433C7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es-BO"/>
        </w:rPr>
        <w:t>amarilla, Tétanos, Hepatitis “A”, Hepatitis “B” y Fiebre Tifoidea.</w:t>
      </w:r>
    </w:p>
    <w:p w:rsidR="00C40CC6" w:rsidRDefault="00C40CC6" w:rsidP="00F433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>Para contratistas es obligatorio presentar la constancia de haber recibido o estar</w:t>
      </w:r>
    </w:p>
    <w:p w:rsidR="00C40CC6" w:rsidRDefault="00C40CC6" w:rsidP="00F433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>en programa de las vacunas: Tétanos y Fiebre Amarilla</w:t>
      </w:r>
      <w:r w:rsidR="00467684">
        <w:rPr>
          <w:rFonts w:ascii="Arial" w:hAnsi="Arial" w:cs="Arial"/>
          <w:color w:val="000000"/>
          <w:sz w:val="24"/>
          <w:szCs w:val="24"/>
          <w:lang w:val="es-BO"/>
        </w:rPr>
        <w:t>.</w:t>
      </w:r>
    </w:p>
    <w:p w:rsidR="00C40CC6" w:rsidRDefault="00C40CC6" w:rsidP="00F433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>Para contratistas, que manipulen alimentos (Comedores, Cafeterías) y de salud</w:t>
      </w:r>
    </w:p>
    <w:p w:rsidR="00C40CC6" w:rsidRDefault="00C40CC6" w:rsidP="00F433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>(Servicio Médico, Enfermerías), deben presentar constancia de haber recibido o</w:t>
      </w:r>
    </w:p>
    <w:p w:rsidR="00C40CC6" w:rsidRDefault="00C40CC6" w:rsidP="00F433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>estar en programa de las siguientes vacunas: Tétanos, F. Amarilla. F. Tifoidea,</w:t>
      </w:r>
      <w:r w:rsidR="00F433C7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es-BO"/>
        </w:rPr>
        <w:t>Hepatitis A, Hepatitis B.</w:t>
      </w:r>
    </w:p>
    <w:p w:rsidR="00C40CC6" w:rsidRDefault="00C40CC6" w:rsidP="00F433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>Para personal propio o contratista en caso de epidemias, a criterio médico, se</w:t>
      </w:r>
      <w:r w:rsidR="00F433C7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es-BO"/>
        </w:rPr>
        <w:t>debe programar la vacuna correspondiente a la enfermedad epidemiológica.</w:t>
      </w:r>
    </w:p>
    <w:p w:rsidR="00F433C7" w:rsidRDefault="00F433C7" w:rsidP="00C40C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593"/>
          <w:sz w:val="24"/>
          <w:szCs w:val="24"/>
          <w:lang w:val="es-BO"/>
        </w:rPr>
      </w:pPr>
    </w:p>
    <w:p w:rsidR="00C40CC6" w:rsidRDefault="00C40CC6" w:rsidP="00C40C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593"/>
          <w:sz w:val="24"/>
          <w:szCs w:val="24"/>
          <w:lang w:val="es-BO"/>
        </w:rPr>
      </w:pPr>
      <w:r>
        <w:rPr>
          <w:rFonts w:ascii="Arial" w:hAnsi="Arial" w:cs="Arial"/>
          <w:b/>
          <w:bCs/>
          <w:color w:val="325593"/>
          <w:sz w:val="24"/>
          <w:szCs w:val="24"/>
          <w:lang w:val="es-BO"/>
        </w:rPr>
        <w:t>Registros</w:t>
      </w:r>
    </w:p>
    <w:p w:rsidR="00C40CC6" w:rsidRDefault="00C40CC6" w:rsidP="00C40C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593"/>
          <w:sz w:val="24"/>
          <w:szCs w:val="24"/>
          <w:lang w:val="es-BO"/>
        </w:rPr>
      </w:pPr>
    </w:p>
    <w:p w:rsidR="00C40CC6" w:rsidRPr="00F433C7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 xml:space="preserve">Se debe registrar: Fecha de aplicación, </w:t>
      </w:r>
      <w:r w:rsidR="00467684">
        <w:rPr>
          <w:rFonts w:ascii="Arial" w:hAnsi="Arial" w:cs="Arial"/>
          <w:color w:val="000000"/>
          <w:sz w:val="24"/>
          <w:szCs w:val="24"/>
          <w:lang w:val="es-BO"/>
        </w:rPr>
        <w:t>dosis, registro</w:t>
      </w:r>
      <w:r>
        <w:rPr>
          <w:rFonts w:ascii="Arial" w:hAnsi="Arial" w:cs="Arial"/>
          <w:color w:val="000000"/>
          <w:sz w:val="24"/>
          <w:szCs w:val="24"/>
          <w:lang w:val="es-BO"/>
        </w:rPr>
        <w:t xml:space="preserve"> físico, electrónico, carnet individual de cada trabajador, este registro se debe mantener en la historia</w:t>
      </w:r>
      <w:r w:rsidR="00467684">
        <w:rPr>
          <w:rFonts w:ascii="Arial" w:hAnsi="Arial" w:cs="Arial"/>
          <w:color w:val="000000"/>
          <w:sz w:val="24"/>
          <w:szCs w:val="24"/>
          <w:lang w:val="es-BO"/>
        </w:rPr>
        <w:t xml:space="preserve"> y/o ficha ocupacional</w:t>
      </w:r>
      <w:r>
        <w:rPr>
          <w:rFonts w:ascii="Arial" w:hAnsi="Arial" w:cs="Arial"/>
          <w:color w:val="000000"/>
          <w:sz w:val="24"/>
          <w:szCs w:val="24"/>
          <w:lang w:val="es-BO"/>
        </w:rPr>
        <w:t xml:space="preserve"> de cada funcionario en la unidad operacional de la empresa, según corresponda, actualizado por el personal de salud </w:t>
      </w:r>
      <w:r w:rsidR="00F433C7" w:rsidRPr="00F433C7">
        <w:rPr>
          <w:rFonts w:ascii="Arial" w:hAnsi="Arial" w:cs="Arial"/>
          <w:color w:val="000000"/>
          <w:sz w:val="24"/>
          <w:szCs w:val="24"/>
          <w:lang w:val="es-BO"/>
        </w:rPr>
        <w:t>RG-144-PG-1-</w:t>
      </w:r>
      <w:r w:rsidR="00F433C7" w:rsidRPr="00F433C7">
        <w:rPr>
          <w:rFonts w:ascii="Arial" w:hAnsi="Arial" w:cs="Arial"/>
          <w:color w:val="000000" w:themeColor="text1"/>
          <w:sz w:val="24"/>
          <w:szCs w:val="24"/>
          <w:lang w:val="es-BO"/>
        </w:rPr>
        <w:t xml:space="preserve">DGSMS-70 </w:t>
      </w:r>
      <w:r w:rsidRPr="00F433C7">
        <w:rPr>
          <w:rFonts w:ascii="Arial" w:hAnsi="Arial" w:cs="Arial"/>
          <w:color w:val="000000" w:themeColor="text1"/>
          <w:sz w:val="24"/>
          <w:szCs w:val="24"/>
          <w:lang w:val="es-BO"/>
        </w:rPr>
        <w:t>Registro de Vacunas.</w:t>
      </w:r>
    </w:p>
    <w:p w:rsidR="00C40CC6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</w:p>
    <w:p w:rsidR="00467684" w:rsidRDefault="00F433C7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>El registro de vacunación de los trabajadores contratistas se debe</w:t>
      </w:r>
      <w:r w:rsidR="00C40CC6">
        <w:rPr>
          <w:rFonts w:ascii="Arial" w:hAnsi="Arial" w:cs="Arial"/>
          <w:color w:val="000000"/>
          <w:sz w:val="24"/>
          <w:szCs w:val="24"/>
          <w:lang w:val="es-BO"/>
        </w:rPr>
        <w:t xml:space="preserve"> insertar en el archivo de salud de la empresa contratista, el supervisor</w:t>
      </w:r>
      <w:r w:rsidR="00467684">
        <w:rPr>
          <w:rFonts w:ascii="Arial" w:hAnsi="Arial" w:cs="Arial"/>
          <w:color w:val="000000"/>
          <w:sz w:val="24"/>
          <w:szCs w:val="24"/>
          <w:lang w:val="es-BO"/>
        </w:rPr>
        <w:t xml:space="preserve"> y/o fiscal de contrato de</w:t>
      </w:r>
      <w:r w:rsidR="00C40CC6">
        <w:rPr>
          <w:rFonts w:ascii="Arial" w:hAnsi="Arial" w:cs="Arial"/>
          <w:color w:val="000000"/>
          <w:sz w:val="24"/>
          <w:szCs w:val="24"/>
          <w:lang w:val="es-BO"/>
        </w:rPr>
        <w:t xml:space="preserve"> la empresa contratista debe presentar a los </w:t>
      </w:r>
      <w:r w:rsidR="00467684">
        <w:rPr>
          <w:rFonts w:ascii="Arial" w:hAnsi="Arial" w:cs="Arial"/>
          <w:color w:val="000000"/>
          <w:sz w:val="24"/>
          <w:szCs w:val="24"/>
          <w:lang w:val="es-BO"/>
        </w:rPr>
        <w:t>médicos laborales (RCBA-</w:t>
      </w:r>
      <w:r>
        <w:rPr>
          <w:rFonts w:ascii="Arial" w:hAnsi="Arial" w:cs="Arial"/>
          <w:color w:val="000000"/>
          <w:sz w:val="24"/>
          <w:szCs w:val="24"/>
          <w:lang w:val="es-BO"/>
        </w:rPr>
        <w:t>RSCZ) de</w:t>
      </w:r>
      <w:r w:rsidR="00C40CC6">
        <w:rPr>
          <w:rFonts w:ascii="Arial" w:hAnsi="Arial" w:cs="Arial"/>
          <w:color w:val="000000"/>
          <w:sz w:val="24"/>
          <w:szCs w:val="24"/>
          <w:lang w:val="es-BO"/>
        </w:rPr>
        <w:t xml:space="preserve"> la empresa, según corresponda, dicho registro </w:t>
      </w:r>
      <w:r w:rsidR="00467684">
        <w:rPr>
          <w:rFonts w:ascii="Arial" w:hAnsi="Arial" w:cs="Arial"/>
          <w:color w:val="000000"/>
          <w:sz w:val="24"/>
          <w:szCs w:val="24"/>
          <w:lang w:val="es-BO"/>
        </w:rPr>
        <w:t xml:space="preserve">debe estar </w:t>
      </w:r>
      <w:r w:rsidR="00C40CC6">
        <w:rPr>
          <w:rFonts w:ascii="Arial" w:hAnsi="Arial" w:cs="Arial"/>
          <w:color w:val="000000"/>
          <w:sz w:val="24"/>
          <w:szCs w:val="24"/>
          <w:lang w:val="es-BO"/>
        </w:rPr>
        <w:t>actualizado</w:t>
      </w:r>
      <w:r w:rsidR="00467684">
        <w:rPr>
          <w:rFonts w:ascii="Arial" w:hAnsi="Arial" w:cs="Arial"/>
          <w:color w:val="000000"/>
          <w:sz w:val="24"/>
          <w:szCs w:val="24"/>
          <w:lang w:val="es-BO"/>
        </w:rPr>
        <w:t>.</w:t>
      </w:r>
    </w:p>
    <w:p w:rsidR="00467684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</w:p>
    <w:p w:rsidR="005428ED" w:rsidRDefault="005428ED" w:rsidP="00C40CC6">
      <w:pPr>
        <w:jc w:val="both"/>
        <w:rPr>
          <w:rFonts w:ascii="Arial" w:hAnsi="Arial" w:cs="Arial"/>
          <w:b/>
          <w:bCs/>
          <w:color w:val="325593"/>
          <w:sz w:val="24"/>
          <w:szCs w:val="24"/>
          <w:lang w:val="es-BO"/>
        </w:rPr>
      </w:pPr>
    </w:p>
    <w:p w:rsidR="005428ED" w:rsidRDefault="005428ED" w:rsidP="00C40CC6">
      <w:pPr>
        <w:jc w:val="both"/>
        <w:rPr>
          <w:rFonts w:ascii="Arial" w:hAnsi="Arial" w:cs="Arial"/>
          <w:b/>
          <w:bCs/>
          <w:color w:val="325593"/>
          <w:sz w:val="24"/>
          <w:szCs w:val="24"/>
          <w:lang w:val="es-BO"/>
        </w:rPr>
      </w:pPr>
    </w:p>
    <w:p w:rsidR="00C40CC6" w:rsidRDefault="00C40CC6" w:rsidP="00C40CC6">
      <w:pPr>
        <w:jc w:val="both"/>
        <w:rPr>
          <w:rFonts w:ascii="Arial" w:hAnsi="Arial" w:cs="Arial"/>
          <w:b/>
          <w:bCs/>
          <w:color w:val="325593"/>
          <w:sz w:val="24"/>
          <w:szCs w:val="24"/>
          <w:lang w:val="es-BO"/>
        </w:rPr>
      </w:pPr>
      <w:r>
        <w:rPr>
          <w:rFonts w:ascii="Arial" w:hAnsi="Arial" w:cs="Arial"/>
          <w:b/>
          <w:bCs/>
          <w:color w:val="325593"/>
          <w:sz w:val="24"/>
          <w:szCs w:val="24"/>
          <w:lang w:val="es-BO"/>
        </w:rPr>
        <w:t>Carnet de Inmunizaciones</w:t>
      </w:r>
    </w:p>
    <w:p w:rsidR="005428ED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es-BO"/>
        </w:rPr>
      </w:pPr>
      <w:r>
        <w:rPr>
          <w:rFonts w:ascii="Arial" w:hAnsi="Arial" w:cs="Arial"/>
          <w:sz w:val="24"/>
          <w:szCs w:val="24"/>
          <w:lang w:val="es-BO"/>
        </w:rPr>
        <w:t xml:space="preserve">Los </w:t>
      </w:r>
      <w:r w:rsidR="005428ED">
        <w:rPr>
          <w:rFonts w:ascii="Arial" w:hAnsi="Arial" w:cs="Arial"/>
          <w:sz w:val="24"/>
          <w:szCs w:val="24"/>
          <w:lang w:val="es-BO"/>
        </w:rPr>
        <w:t>médicos laborales (RSCZ-RCBA)</w:t>
      </w:r>
      <w:r>
        <w:rPr>
          <w:rFonts w:ascii="Arial" w:hAnsi="Arial" w:cs="Arial"/>
          <w:sz w:val="24"/>
          <w:szCs w:val="24"/>
          <w:lang w:val="es-BO"/>
        </w:rPr>
        <w:t xml:space="preserve"> según corresponda, </w:t>
      </w:r>
    </w:p>
    <w:p w:rsidR="005428ED" w:rsidRDefault="005428ED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es-BO"/>
        </w:rPr>
      </w:pPr>
    </w:p>
    <w:p w:rsidR="00C40CC6" w:rsidRPr="005428ED" w:rsidRDefault="005428ED" w:rsidP="005428ED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es-BO"/>
        </w:rPr>
      </w:pPr>
      <w:r>
        <w:rPr>
          <w:rFonts w:ascii="Arial" w:hAnsi="Arial" w:cs="Arial"/>
          <w:sz w:val="24"/>
          <w:szCs w:val="24"/>
          <w:lang w:val="es-BO"/>
        </w:rPr>
        <w:t>E</w:t>
      </w:r>
      <w:r w:rsidR="00C40CC6" w:rsidRPr="005428ED">
        <w:rPr>
          <w:rFonts w:ascii="Arial" w:hAnsi="Arial" w:cs="Arial"/>
          <w:sz w:val="24"/>
          <w:szCs w:val="24"/>
          <w:lang w:val="es-BO"/>
        </w:rPr>
        <w:t>ntregaran a</w:t>
      </w:r>
      <w:r w:rsidR="00467684" w:rsidRPr="005428ED">
        <w:rPr>
          <w:rFonts w:ascii="Arial" w:hAnsi="Arial" w:cs="Arial"/>
          <w:sz w:val="24"/>
          <w:szCs w:val="24"/>
          <w:lang w:val="es-BO"/>
        </w:rPr>
        <w:t xml:space="preserve"> </w:t>
      </w:r>
      <w:r w:rsidR="00C40CC6" w:rsidRPr="005428ED">
        <w:rPr>
          <w:rFonts w:ascii="Arial" w:hAnsi="Arial" w:cs="Arial"/>
          <w:sz w:val="24"/>
          <w:szCs w:val="24"/>
          <w:lang w:val="es-BO"/>
        </w:rPr>
        <w:t>todo funcionario que solicite el carnet de inmunizaciones</w:t>
      </w:r>
      <w:r w:rsidR="00F433C7">
        <w:rPr>
          <w:rFonts w:ascii="Arial" w:hAnsi="Arial" w:cs="Arial"/>
          <w:sz w:val="24"/>
          <w:szCs w:val="24"/>
          <w:lang w:val="es-BO"/>
        </w:rPr>
        <w:t xml:space="preserve"> (Anexo C)</w:t>
      </w:r>
      <w:r w:rsidR="00C40CC6" w:rsidRPr="005428ED">
        <w:rPr>
          <w:rFonts w:ascii="Arial" w:hAnsi="Arial" w:cs="Arial"/>
          <w:sz w:val="24"/>
          <w:szCs w:val="24"/>
          <w:lang w:val="es-BO"/>
        </w:rPr>
        <w:t xml:space="preserve"> con el registro de las</w:t>
      </w:r>
      <w:r w:rsidR="00467684" w:rsidRPr="005428ED">
        <w:rPr>
          <w:rFonts w:ascii="Arial" w:hAnsi="Arial" w:cs="Arial"/>
          <w:sz w:val="24"/>
          <w:szCs w:val="24"/>
          <w:lang w:val="es-BO"/>
        </w:rPr>
        <w:t xml:space="preserve"> </w:t>
      </w:r>
      <w:r w:rsidR="00C40CC6" w:rsidRPr="005428ED">
        <w:rPr>
          <w:rFonts w:ascii="Arial" w:hAnsi="Arial" w:cs="Arial"/>
          <w:sz w:val="24"/>
          <w:szCs w:val="24"/>
          <w:lang w:val="es-BO"/>
        </w:rPr>
        <w:t>vacunas recibidas por el trabajador.</w:t>
      </w:r>
    </w:p>
    <w:p w:rsidR="005428ED" w:rsidRDefault="00C40CC6" w:rsidP="00525F94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es-BO"/>
        </w:rPr>
      </w:pPr>
      <w:r w:rsidRPr="005428ED">
        <w:rPr>
          <w:rFonts w:ascii="Arial" w:hAnsi="Arial" w:cs="Arial"/>
          <w:sz w:val="24"/>
          <w:szCs w:val="24"/>
          <w:lang w:val="es-BO"/>
        </w:rPr>
        <w:t>Dicho carnet estará sellado y f</w:t>
      </w:r>
      <w:r w:rsidR="005428ED">
        <w:rPr>
          <w:rFonts w:ascii="Arial" w:hAnsi="Arial" w:cs="Arial"/>
          <w:sz w:val="24"/>
          <w:szCs w:val="24"/>
          <w:lang w:val="es-BO"/>
        </w:rPr>
        <w:t>irmado.</w:t>
      </w:r>
    </w:p>
    <w:p w:rsidR="00C40CC6" w:rsidRPr="005428ED" w:rsidRDefault="00C40CC6" w:rsidP="00525F94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es-BO"/>
        </w:rPr>
      </w:pPr>
      <w:r w:rsidRPr="005428ED">
        <w:rPr>
          <w:rFonts w:ascii="Arial" w:hAnsi="Arial" w:cs="Arial"/>
          <w:sz w:val="24"/>
          <w:szCs w:val="24"/>
          <w:lang w:val="es-BO"/>
        </w:rPr>
        <w:t>La actualización del carnet de inmunizaciones</w:t>
      </w:r>
      <w:r w:rsidR="005428ED">
        <w:rPr>
          <w:rFonts w:ascii="Arial" w:hAnsi="Arial" w:cs="Arial"/>
          <w:sz w:val="24"/>
          <w:szCs w:val="24"/>
          <w:lang w:val="es-BO"/>
        </w:rPr>
        <w:t>.</w:t>
      </w:r>
      <w:r w:rsidRPr="005428ED">
        <w:rPr>
          <w:rFonts w:ascii="Arial" w:hAnsi="Arial" w:cs="Arial"/>
          <w:sz w:val="24"/>
          <w:szCs w:val="24"/>
          <w:lang w:val="es-BO"/>
        </w:rPr>
        <w:t xml:space="preserve"> </w:t>
      </w:r>
    </w:p>
    <w:p w:rsidR="00C40CC6" w:rsidRPr="005428ED" w:rsidRDefault="00C40CC6" w:rsidP="005428ED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es-BO"/>
        </w:rPr>
      </w:pPr>
      <w:r w:rsidRPr="005428ED">
        <w:rPr>
          <w:rFonts w:ascii="Arial" w:hAnsi="Arial" w:cs="Arial"/>
          <w:sz w:val="24"/>
          <w:szCs w:val="24"/>
          <w:lang w:val="es-BO"/>
        </w:rPr>
        <w:t>El trabajador debe presentar el carnet, para actualizar, a requerimiento de la</w:t>
      </w:r>
      <w:r w:rsidR="00467684" w:rsidRPr="005428ED">
        <w:rPr>
          <w:rFonts w:ascii="Arial" w:hAnsi="Arial" w:cs="Arial"/>
          <w:sz w:val="24"/>
          <w:szCs w:val="24"/>
          <w:lang w:val="es-BO"/>
        </w:rPr>
        <w:t xml:space="preserve"> </w:t>
      </w:r>
      <w:r w:rsidRPr="005428ED">
        <w:rPr>
          <w:rFonts w:ascii="Arial" w:hAnsi="Arial" w:cs="Arial"/>
          <w:sz w:val="24"/>
          <w:szCs w:val="24"/>
          <w:lang w:val="es-BO"/>
        </w:rPr>
        <w:t>Unidad de Salud Laboral.</w:t>
      </w:r>
    </w:p>
    <w:p w:rsidR="00467684" w:rsidRDefault="00467684" w:rsidP="00C40C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593"/>
          <w:sz w:val="24"/>
          <w:szCs w:val="24"/>
          <w:lang w:val="es-BO"/>
        </w:rPr>
      </w:pPr>
    </w:p>
    <w:p w:rsidR="00C40CC6" w:rsidRDefault="00C40CC6" w:rsidP="00C40C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593"/>
          <w:sz w:val="24"/>
          <w:szCs w:val="24"/>
          <w:lang w:val="es-BO"/>
        </w:rPr>
      </w:pPr>
      <w:r>
        <w:rPr>
          <w:rFonts w:ascii="Arial" w:hAnsi="Arial" w:cs="Arial"/>
          <w:b/>
          <w:bCs/>
          <w:color w:val="325593"/>
          <w:sz w:val="24"/>
          <w:szCs w:val="24"/>
          <w:lang w:val="es-BO"/>
        </w:rPr>
        <w:t>Cadena de Frio</w:t>
      </w:r>
    </w:p>
    <w:p w:rsidR="00467684" w:rsidRDefault="00467684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</w:p>
    <w:p w:rsidR="00C40CC6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>Para garantizar la potencia inmunizante de las vacunas desde su elaboración</w:t>
      </w:r>
      <w:r w:rsidR="00467684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es-BO"/>
        </w:rPr>
        <w:t>hasta su administración, son necesarios elementos y actividades que garanticen</w:t>
      </w:r>
    </w:p>
    <w:p w:rsidR="00C40CC6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>la conservación a temperatura apta entre +2º y +8º en todo momento.</w:t>
      </w:r>
    </w:p>
    <w:p w:rsidR="00467684" w:rsidRDefault="00467684" w:rsidP="00C40C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593"/>
          <w:sz w:val="24"/>
          <w:szCs w:val="24"/>
          <w:lang w:val="es-BO"/>
        </w:rPr>
      </w:pPr>
    </w:p>
    <w:p w:rsidR="00C40CC6" w:rsidRDefault="00C40CC6" w:rsidP="00C40C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593"/>
          <w:sz w:val="24"/>
          <w:szCs w:val="24"/>
          <w:lang w:val="es-BO"/>
        </w:rPr>
      </w:pPr>
      <w:r>
        <w:rPr>
          <w:rFonts w:ascii="Arial" w:hAnsi="Arial" w:cs="Arial"/>
          <w:b/>
          <w:bCs/>
          <w:color w:val="325593"/>
          <w:sz w:val="24"/>
          <w:szCs w:val="24"/>
          <w:lang w:val="es-BO"/>
        </w:rPr>
        <w:t>Personal de Salud</w:t>
      </w:r>
      <w:r w:rsidR="00467684">
        <w:rPr>
          <w:rFonts w:ascii="Arial" w:hAnsi="Arial" w:cs="Arial"/>
          <w:b/>
          <w:bCs/>
          <w:color w:val="325593"/>
          <w:sz w:val="24"/>
          <w:szCs w:val="24"/>
          <w:lang w:val="es-BO"/>
        </w:rPr>
        <w:t xml:space="preserve"> </w:t>
      </w:r>
    </w:p>
    <w:p w:rsidR="00467684" w:rsidRDefault="00467684" w:rsidP="00C40C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593"/>
          <w:sz w:val="24"/>
          <w:szCs w:val="24"/>
          <w:lang w:val="es-BO"/>
        </w:rPr>
      </w:pPr>
    </w:p>
    <w:p w:rsidR="00C40CC6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>En cada uno de los puntos críticos de la cadena de frío se debería asignar una</w:t>
      </w:r>
    </w:p>
    <w:p w:rsidR="00C40CC6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>persona responsable de la cadena de frío.</w:t>
      </w:r>
    </w:p>
    <w:p w:rsidR="00C40CC6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>Las actividades básicas del personal en el nivel operativo son:</w:t>
      </w:r>
    </w:p>
    <w:p w:rsidR="00C40CC6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b/>
          <w:bCs/>
          <w:color w:val="325593"/>
          <w:sz w:val="24"/>
          <w:szCs w:val="24"/>
          <w:lang w:val="es-BO"/>
        </w:rPr>
        <w:t xml:space="preserve">a) </w:t>
      </w:r>
      <w:r>
        <w:rPr>
          <w:rFonts w:ascii="Arial" w:hAnsi="Arial" w:cs="Arial"/>
          <w:color w:val="000000"/>
          <w:sz w:val="24"/>
          <w:szCs w:val="24"/>
          <w:lang w:val="es-BO"/>
        </w:rPr>
        <w:t>Control de funcionamiento del equipamiento:</w:t>
      </w:r>
    </w:p>
    <w:p w:rsidR="00C40CC6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b/>
          <w:bCs/>
          <w:color w:val="325593"/>
          <w:sz w:val="24"/>
          <w:szCs w:val="24"/>
          <w:lang w:val="es-BO"/>
        </w:rPr>
        <w:t xml:space="preserve">b) </w:t>
      </w:r>
      <w:r>
        <w:rPr>
          <w:rFonts w:ascii="Arial" w:hAnsi="Arial" w:cs="Arial"/>
          <w:color w:val="000000"/>
          <w:sz w:val="24"/>
          <w:szCs w:val="24"/>
          <w:lang w:val="es-BO"/>
        </w:rPr>
        <w:t>Conocer las características de los equipos y de su funcionamiento: el</w:t>
      </w:r>
      <w:r w:rsidR="00467684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es-BO"/>
        </w:rPr>
        <w:t>refrigerador es un elemento esencial, le corresponde al personal que trabaja</w:t>
      </w:r>
      <w:r w:rsidR="00467684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es-BO"/>
        </w:rPr>
        <w:t>con él estar al tanto de su funcionamiento.</w:t>
      </w:r>
    </w:p>
    <w:p w:rsidR="00C40CC6" w:rsidRPr="00F433C7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es-BO"/>
        </w:rPr>
      </w:pPr>
      <w:r>
        <w:rPr>
          <w:rFonts w:ascii="Arial" w:hAnsi="Arial" w:cs="Arial"/>
          <w:b/>
          <w:bCs/>
          <w:color w:val="325593"/>
          <w:sz w:val="24"/>
          <w:szCs w:val="24"/>
          <w:lang w:val="es-BO"/>
        </w:rPr>
        <w:t xml:space="preserve">c) </w:t>
      </w:r>
      <w:r>
        <w:rPr>
          <w:rFonts w:ascii="Arial" w:hAnsi="Arial" w:cs="Arial"/>
          <w:color w:val="000000"/>
          <w:sz w:val="24"/>
          <w:szCs w:val="24"/>
          <w:lang w:val="es-BO"/>
        </w:rPr>
        <w:t>Comprobar como mínimo dos veces al día (al principio y final de cada</w:t>
      </w:r>
      <w:r w:rsidR="00467684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es-BO"/>
        </w:rPr>
        <w:t>jornada laboral) que las temperaturas máxima y mínima que marca el</w:t>
      </w:r>
      <w:r w:rsidR="00467684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es-BO"/>
        </w:rPr>
        <w:t>termómetro en la heladera se encuentren entre +2ºC y +8ºC, y registrar</w:t>
      </w:r>
      <w:r w:rsidR="00467684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es-BO"/>
        </w:rPr>
        <w:t xml:space="preserve">dichas </w:t>
      </w:r>
      <w:r w:rsidRPr="00F433C7">
        <w:rPr>
          <w:rFonts w:ascii="Arial" w:hAnsi="Arial" w:cs="Arial"/>
          <w:color w:val="000000" w:themeColor="text1"/>
          <w:sz w:val="24"/>
          <w:szCs w:val="24"/>
          <w:lang w:val="es-BO"/>
        </w:rPr>
        <w:t xml:space="preserve">temperaturas en </w:t>
      </w:r>
      <w:r w:rsidR="00F433C7" w:rsidRPr="00F433C7">
        <w:rPr>
          <w:rFonts w:ascii="Arial" w:hAnsi="Arial" w:cs="Arial"/>
          <w:color w:val="000000" w:themeColor="text1"/>
          <w:sz w:val="24"/>
          <w:szCs w:val="24"/>
          <w:lang w:val="es-BO"/>
        </w:rPr>
        <w:t>el RG-140- PG-1-DGSMS-70 control de conservación de vacunas</w:t>
      </w:r>
    </w:p>
    <w:p w:rsidR="00C40CC6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b/>
          <w:bCs/>
          <w:color w:val="325593"/>
          <w:sz w:val="24"/>
          <w:szCs w:val="24"/>
          <w:lang w:val="es-BO"/>
        </w:rPr>
        <w:t xml:space="preserve">d) </w:t>
      </w:r>
      <w:r>
        <w:rPr>
          <w:rFonts w:ascii="Arial" w:hAnsi="Arial" w:cs="Arial"/>
          <w:color w:val="000000"/>
          <w:sz w:val="24"/>
          <w:szCs w:val="24"/>
          <w:lang w:val="es-BO"/>
        </w:rPr>
        <w:t>Comprobar periódicamente el espesor de la capa de hielo del congelador; si</w:t>
      </w:r>
    </w:p>
    <w:p w:rsidR="00C40CC6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>corresponde (que no debe superar los 1/1,5 cm. de espesor).</w:t>
      </w:r>
    </w:p>
    <w:p w:rsidR="00C40CC6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b/>
          <w:bCs/>
          <w:color w:val="325593"/>
          <w:sz w:val="24"/>
          <w:szCs w:val="24"/>
          <w:lang w:val="es-BO"/>
        </w:rPr>
        <w:t xml:space="preserve">e) </w:t>
      </w:r>
      <w:r>
        <w:rPr>
          <w:rFonts w:ascii="Arial" w:hAnsi="Arial" w:cs="Arial"/>
          <w:color w:val="000000"/>
          <w:sz w:val="24"/>
          <w:szCs w:val="24"/>
          <w:lang w:val="es-BO"/>
        </w:rPr>
        <w:t>Verificar las conexiones eléctricas sean seguras e identificarlas para evitar</w:t>
      </w:r>
      <w:r w:rsidR="00467684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es-BO"/>
        </w:rPr>
        <w:t>desconexiones accidentales.</w:t>
      </w:r>
    </w:p>
    <w:p w:rsidR="00C40CC6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b/>
          <w:bCs/>
          <w:color w:val="325593"/>
          <w:sz w:val="24"/>
          <w:szCs w:val="24"/>
          <w:lang w:val="es-BO"/>
        </w:rPr>
        <w:t xml:space="preserve">f) </w:t>
      </w:r>
      <w:r>
        <w:rPr>
          <w:rFonts w:ascii="Arial" w:hAnsi="Arial" w:cs="Arial"/>
          <w:color w:val="000000"/>
          <w:sz w:val="24"/>
          <w:szCs w:val="24"/>
          <w:lang w:val="es-BO"/>
        </w:rPr>
        <w:t>El personal designado para la manipulación de las vacunas debe comprobar</w:t>
      </w:r>
      <w:r w:rsidR="00467684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es-BO"/>
        </w:rPr>
        <w:t>que el almacenamiento de las vacunas se realiza de manera adecuada</w:t>
      </w:r>
      <w:r w:rsidR="005428ED">
        <w:rPr>
          <w:rFonts w:ascii="Arial" w:hAnsi="Arial" w:cs="Arial"/>
          <w:color w:val="000000"/>
          <w:sz w:val="24"/>
          <w:szCs w:val="24"/>
          <w:lang w:val="es-BO"/>
        </w:rPr>
        <w:t>.</w:t>
      </w:r>
    </w:p>
    <w:p w:rsidR="005428ED" w:rsidRDefault="005428ED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</w:p>
    <w:p w:rsidR="00C40CC6" w:rsidRDefault="00C40CC6" w:rsidP="00C40C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F5496" w:themeColor="accent5" w:themeShade="BF"/>
          <w:sz w:val="24"/>
          <w:szCs w:val="24"/>
          <w:lang w:val="es-BO"/>
        </w:rPr>
      </w:pPr>
      <w:r w:rsidRPr="00467684">
        <w:rPr>
          <w:rFonts w:ascii="Arial" w:hAnsi="Arial" w:cs="Arial"/>
          <w:b/>
          <w:bCs/>
          <w:color w:val="2F5496" w:themeColor="accent5" w:themeShade="BF"/>
          <w:sz w:val="24"/>
          <w:szCs w:val="24"/>
          <w:lang w:val="es-BO"/>
        </w:rPr>
        <w:t>Consideraciones generales:</w:t>
      </w:r>
    </w:p>
    <w:p w:rsidR="00467684" w:rsidRPr="00467684" w:rsidRDefault="00467684" w:rsidP="00C40C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F5496" w:themeColor="accent5" w:themeShade="BF"/>
          <w:sz w:val="24"/>
          <w:szCs w:val="24"/>
          <w:lang w:val="es-BO"/>
        </w:rPr>
      </w:pPr>
    </w:p>
    <w:p w:rsidR="00C40CC6" w:rsidRPr="00467684" w:rsidRDefault="00C40CC6" w:rsidP="00467684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 w:rsidRPr="00467684">
        <w:rPr>
          <w:rFonts w:ascii="Arial" w:hAnsi="Arial" w:cs="Arial"/>
          <w:color w:val="000000"/>
          <w:sz w:val="24"/>
          <w:szCs w:val="24"/>
          <w:lang w:val="es-BO"/>
        </w:rPr>
        <w:t>Distribuir en la heladera las vacunas del stock acorde al principio PVPS</w:t>
      </w:r>
      <w:r w:rsidR="00467684" w:rsidRPr="00467684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 w:rsidRPr="00467684">
        <w:rPr>
          <w:rFonts w:ascii="Arial" w:hAnsi="Arial" w:cs="Arial"/>
          <w:color w:val="000000"/>
          <w:sz w:val="24"/>
          <w:szCs w:val="24"/>
          <w:lang w:val="es-BO"/>
        </w:rPr>
        <w:t>(Primero en vencer, primero en salir)</w:t>
      </w:r>
    </w:p>
    <w:p w:rsidR="00C40CC6" w:rsidRPr="00467684" w:rsidRDefault="00C40CC6" w:rsidP="00467684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 w:rsidRPr="00467684">
        <w:rPr>
          <w:rFonts w:ascii="Arial" w:hAnsi="Arial" w:cs="Arial"/>
          <w:color w:val="000000"/>
          <w:sz w:val="24"/>
          <w:szCs w:val="24"/>
          <w:lang w:val="es-BO"/>
        </w:rPr>
        <w:t>Comprobar el stock existente con el fin de asegurar la disponibilidad de</w:t>
      </w:r>
      <w:r w:rsidR="00467684" w:rsidRPr="00467684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 w:rsidRPr="00467684">
        <w:rPr>
          <w:rFonts w:ascii="Arial" w:hAnsi="Arial" w:cs="Arial"/>
          <w:color w:val="000000"/>
          <w:sz w:val="24"/>
          <w:szCs w:val="24"/>
          <w:lang w:val="es-BO"/>
        </w:rPr>
        <w:t>vacuna en todo momento y evitar excesos de almacenaje</w:t>
      </w:r>
    </w:p>
    <w:p w:rsidR="00C40CC6" w:rsidRPr="00467684" w:rsidRDefault="00C40CC6" w:rsidP="00467684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 w:rsidRPr="00467684">
        <w:rPr>
          <w:rFonts w:ascii="Arial" w:hAnsi="Arial" w:cs="Arial"/>
          <w:color w:val="000000"/>
          <w:sz w:val="24"/>
          <w:szCs w:val="24"/>
          <w:lang w:val="es-BO"/>
        </w:rPr>
        <w:t>Controlar las fechas de caducidad de cada lote, retirando aquellas</w:t>
      </w:r>
      <w:r w:rsidR="00467684" w:rsidRPr="00467684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 w:rsidRPr="00467684">
        <w:rPr>
          <w:rFonts w:ascii="Arial" w:hAnsi="Arial" w:cs="Arial"/>
          <w:color w:val="000000"/>
          <w:sz w:val="24"/>
          <w:szCs w:val="24"/>
          <w:lang w:val="es-BO"/>
        </w:rPr>
        <w:t>vacunas que la superen.</w:t>
      </w:r>
    </w:p>
    <w:p w:rsidR="00C40CC6" w:rsidRPr="00467684" w:rsidRDefault="00C40CC6" w:rsidP="00467684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 w:rsidRPr="00467684">
        <w:rPr>
          <w:rFonts w:ascii="Arial" w:hAnsi="Arial" w:cs="Arial"/>
          <w:color w:val="000000"/>
          <w:sz w:val="24"/>
          <w:szCs w:val="24"/>
          <w:lang w:val="es-BO"/>
        </w:rPr>
        <w:lastRenderedPageBreak/>
        <w:t>Recepción de las vacunas, inspeccionar en qué forma han sido</w:t>
      </w:r>
      <w:r w:rsidR="00467684" w:rsidRPr="00467684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 w:rsidRPr="00467684">
        <w:rPr>
          <w:rFonts w:ascii="Arial" w:hAnsi="Arial" w:cs="Arial"/>
          <w:color w:val="000000"/>
          <w:sz w:val="24"/>
          <w:szCs w:val="24"/>
          <w:lang w:val="es-BO"/>
        </w:rPr>
        <w:t>transportadas, comprobar que no hay viales rotos, congelados o con la</w:t>
      </w:r>
      <w:r w:rsidR="00467684" w:rsidRPr="00467684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 w:rsidRPr="00467684">
        <w:rPr>
          <w:rFonts w:ascii="Arial" w:hAnsi="Arial" w:cs="Arial"/>
          <w:color w:val="000000"/>
          <w:sz w:val="24"/>
          <w:szCs w:val="24"/>
          <w:lang w:val="es-BO"/>
        </w:rPr>
        <w:t>etiqueta desprendida.</w:t>
      </w:r>
    </w:p>
    <w:p w:rsidR="00C40CC6" w:rsidRPr="00467684" w:rsidRDefault="00C40CC6" w:rsidP="00B02D9A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 w:rsidRPr="00467684">
        <w:rPr>
          <w:rFonts w:ascii="Arial" w:hAnsi="Arial" w:cs="Arial"/>
          <w:color w:val="000000"/>
          <w:sz w:val="24"/>
          <w:szCs w:val="24"/>
          <w:lang w:val="es-BO"/>
        </w:rPr>
        <w:t>Comprobar que la cantidad y fecha de caducidad de las vacunas son</w:t>
      </w:r>
      <w:r w:rsidR="00467684" w:rsidRPr="00467684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 w:rsidRPr="00467684">
        <w:rPr>
          <w:rFonts w:ascii="Arial" w:hAnsi="Arial" w:cs="Arial"/>
          <w:color w:val="000000"/>
          <w:sz w:val="24"/>
          <w:szCs w:val="24"/>
          <w:lang w:val="es-BO"/>
        </w:rPr>
        <w:t>adecuadas.</w:t>
      </w:r>
    </w:p>
    <w:p w:rsidR="00467684" w:rsidRPr="00467684" w:rsidRDefault="00467684" w:rsidP="00467684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</w:p>
    <w:p w:rsidR="00C40CC6" w:rsidRDefault="00C40CC6" w:rsidP="00C40C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593"/>
          <w:sz w:val="24"/>
          <w:szCs w:val="24"/>
          <w:lang w:val="es-BO"/>
        </w:rPr>
      </w:pPr>
      <w:r>
        <w:rPr>
          <w:rFonts w:ascii="Arial" w:hAnsi="Arial" w:cs="Arial"/>
          <w:b/>
          <w:bCs/>
          <w:color w:val="325593"/>
          <w:sz w:val="24"/>
          <w:szCs w:val="24"/>
          <w:lang w:val="es-BO"/>
        </w:rPr>
        <w:t>Heladeras</w:t>
      </w:r>
    </w:p>
    <w:p w:rsidR="00467684" w:rsidRDefault="00467684" w:rsidP="00C40C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s-BO"/>
        </w:rPr>
      </w:pPr>
    </w:p>
    <w:p w:rsidR="00C40CC6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>Debe ser destinado exclusivamente a la conservación de vacunas. No debiendo</w:t>
      </w:r>
    </w:p>
    <w:p w:rsidR="00C40CC6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>almacenarse con las vacunas otros materiales como alimentos, material</w:t>
      </w:r>
      <w:r w:rsidR="00467684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es-BO"/>
        </w:rPr>
        <w:t>biológico, medicamentos.</w:t>
      </w:r>
    </w:p>
    <w:p w:rsidR="00C40CC6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>Debe ser ubicado bajo sombra y lejos de toda fuente de calor, como mínimo a</w:t>
      </w:r>
      <w:r w:rsidR="00467684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es-BO"/>
        </w:rPr>
        <w:t>unos 15 cm de las paredes y en posición nivelada.</w:t>
      </w:r>
    </w:p>
    <w:p w:rsidR="00C40CC6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>La limpieza debe efectuarse rutinariamente tanto en el interior como el exterior</w:t>
      </w:r>
      <w:r w:rsidR="00467684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es-BO"/>
        </w:rPr>
        <w:t>del equipo.</w:t>
      </w:r>
    </w:p>
    <w:p w:rsidR="00467684" w:rsidRDefault="00467684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BO"/>
        </w:rPr>
      </w:pPr>
    </w:p>
    <w:p w:rsidR="00C40CC6" w:rsidRDefault="00C40CC6" w:rsidP="00C40CC6">
      <w:pPr>
        <w:autoSpaceDE w:val="0"/>
        <w:autoSpaceDN w:val="0"/>
        <w:adjustRightInd w:val="0"/>
        <w:spacing w:after="0" w:line="240" w:lineRule="auto"/>
        <w:rPr>
          <w:rFonts w:ascii="Arial Bold" w:hAnsi="Arial Bold" w:cs="Arial Bold"/>
          <w:b/>
          <w:bCs/>
          <w:color w:val="325593"/>
          <w:sz w:val="24"/>
          <w:szCs w:val="24"/>
          <w:lang w:val="es-BO"/>
        </w:rPr>
      </w:pPr>
      <w:r>
        <w:rPr>
          <w:rFonts w:ascii="Arial Bold" w:hAnsi="Arial Bold" w:cs="Arial Bold"/>
          <w:b/>
          <w:bCs/>
          <w:color w:val="325593"/>
          <w:sz w:val="24"/>
          <w:szCs w:val="24"/>
          <w:lang w:val="es-BO"/>
        </w:rPr>
        <w:t>Termómetros</w:t>
      </w:r>
    </w:p>
    <w:p w:rsidR="00467684" w:rsidRDefault="00467684" w:rsidP="00C40CC6">
      <w:pPr>
        <w:autoSpaceDE w:val="0"/>
        <w:autoSpaceDN w:val="0"/>
        <w:adjustRightInd w:val="0"/>
        <w:spacing w:after="0" w:line="240" w:lineRule="auto"/>
        <w:rPr>
          <w:rFonts w:ascii="Arial Bold" w:hAnsi="Arial Bold" w:cs="Arial Bold"/>
          <w:b/>
          <w:bCs/>
          <w:color w:val="325593"/>
          <w:sz w:val="24"/>
          <w:szCs w:val="24"/>
          <w:lang w:val="es-BO"/>
        </w:rPr>
      </w:pPr>
    </w:p>
    <w:p w:rsidR="00C40CC6" w:rsidRDefault="00C40CC6" w:rsidP="00467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s-BO"/>
        </w:rPr>
      </w:pPr>
      <w:r>
        <w:rPr>
          <w:rFonts w:ascii="Arial" w:hAnsi="Arial" w:cs="Arial"/>
          <w:color w:val="000000"/>
          <w:sz w:val="24"/>
          <w:szCs w:val="24"/>
          <w:lang w:val="es-BO"/>
        </w:rPr>
        <w:t>Para monitorear la temperatura en el interior de las heladeras, los termómetros</w:t>
      </w:r>
      <w:r w:rsidR="00467684">
        <w:rPr>
          <w:rFonts w:ascii="Arial" w:hAnsi="Arial" w:cs="Arial"/>
          <w:color w:val="000000"/>
          <w:sz w:val="24"/>
          <w:szCs w:val="24"/>
          <w:lang w:val="es-BO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es-BO"/>
        </w:rPr>
        <w:t>recomendados son: los termómetros de alcohol en varilla de vidrio o digital.</w:t>
      </w:r>
    </w:p>
    <w:p w:rsidR="00467684" w:rsidRDefault="00467684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es-BO"/>
        </w:rPr>
      </w:pPr>
    </w:p>
    <w:p w:rsidR="00C40CC6" w:rsidRDefault="00C40CC6" w:rsidP="004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es-BO"/>
        </w:rPr>
      </w:pPr>
      <w:r>
        <w:rPr>
          <w:rFonts w:ascii="Arial" w:hAnsi="Arial" w:cs="Arial"/>
          <w:sz w:val="24"/>
          <w:szCs w:val="24"/>
          <w:lang w:val="es-BO"/>
        </w:rPr>
        <w:t>Se debe instalar dentro del refrigerador, dejarlo permanentemente dentro y a la</w:t>
      </w:r>
    </w:p>
    <w:p w:rsidR="00C40CC6" w:rsidRDefault="00C40CC6" w:rsidP="00467684">
      <w:pPr>
        <w:jc w:val="both"/>
      </w:pPr>
      <w:r>
        <w:rPr>
          <w:rFonts w:ascii="Arial" w:hAnsi="Arial" w:cs="Arial"/>
          <w:sz w:val="24"/>
          <w:szCs w:val="24"/>
          <w:lang w:val="es-BO"/>
        </w:rPr>
        <w:t>vista, en la zona central nunca en la puerta.</w:t>
      </w:r>
    </w:p>
    <w:sectPr w:rsidR="00C40CC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41088"/>
    <w:multiLevelType w:val="hybridMultilevel"/>
    <w:tmpl w:val="8B90BA02"/>
    <w:lvl w:ilvl="0" w:tplc="9920F1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C20314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124E5"/>
    <w:multiLevelType w:val="hybridMultilevel"/>
    <w:tmpl w:val="1BFE40FC"/>
    <w:lvl w:ilvl="0" w:tplc="2CC4C8BE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195DD0"/>
    <w:multiLevelType w:val="hybridMultilevel"/>
    <w:tmpl w:val="CA769138"/>
    <w:lvl w:ilvl="0" w:tplc="69A089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C20314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26541"/>
    <w:multiLevelType w:val="multilevel"/>
    <w:tmpl w:val="97B8F4B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1594480"/>
    <w:multiLevelType w:val="hybridMultilevel"/>
    <w:tmpl w:val="3BA6B32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522CA1"/>
    <w:multiLevelType w:val="hybridMultilevel"/>
    <w:tmpl w:val="96FA7CA6"/>
    <w:lvl w:ilvl="0" w:tplc="38AA2ED2">
      <w:start w:val="1"/>
      <w:numFmt w:val="decimal"/>
      <w:lvlText w:val="%1."/>
      <w:lvlJc w:val="left"/>
      <w:pPr>
        <w:ind w:left="2508" w:hanging="360"/>
      </w:pPr>
    </w:lvl>
    <w:lvl w:ilvl="1" w:tplc="0C0A0019" w:tentative="1">
      <w:start w:val="1"/>
      <w:numFmt w:val="lowerLetter"/>
      <w:lvlText w:val="%2."/>
      <w:lvlJc w:val="left"/>
      <w:pPr>
        <w:ind w:left="3228" w:hanging="360"/>
      </w:pPr>
    </w:lvl>
    <w:lvl w:ilvl="2" w:tplc="0C0A001B" w:tentative="1">
      <w:start w:val="1"/>
      <w:numFmt w:val="lowerRoman"/>
      <w:lvlText w:val="%3."/>
      <w:lvlJc w:val="right"/>
      <w:pPr>
        <w:ind w:left="3948" w:hanging="180"/>
      </w:pPr>
    </w:lvl>
    <w:lvl w:ilvl="3" w:tplc="0C0A000F" w:tentative="1">
      <w:start w:val="1"/>
      <w:numFmt w:val="decimal"/>
      <w:lvlText w:val="%4."/>
      <w:lvlJc w:val="left"/>
      <w:pPr>
        <w:ind w:left="4668" w:hanging="360"/>
      </w:pPr>
    </w:lvl>
    <w:lvl w:ilvl="4" w:tplc="0C0A0019" w:tentative="1">
      <w:start w:val="1"/>
      <w:numFmt w:val="lowerLetter"/>
      <w:lvlText w:val="%5."/>
      <w:lvlJc w:val="left"/>
      <w:pPr>
        <w:ind w:left="5388" w:hanging="360"/>
      </w:pPr>
    </w:lvl>
    <w:lvl w:ilvl="5" w:tplc="0C0A001B" w:tentative="1">
      <w:start w:val="1"/>
      <w:numFmt w:val="lowerRoman"/>
      <w:lvlText w:val="%6."/>
      <w:lvlJc w:val="right"/>
      <w:pPr>
        <w:ind w:left="6108" w:hanging="180"/>
      </w:pPr>
    </w:lvl>
    <w:lvl w:ilvl="6" w:tplc="0C0A000F" w:tentative="1">
      <w:start w:val="1"/>
      <w:numFmt w:val="decimal"/>
      <w:lvlText w:val="%7."/>
      <w:lvlJc w:val="left"/>
      <w:pPr>
        <w:ind w:left="6828" w:hanging="360"/>
      </w:pPr>
    </w:lvl>
    <w:lvl w:ilvl="7" w:tplc="0C0A0019" w:tentative="1">
      <w:start w:val="1"/>
      <w:numFmt w:val="lowerLetter"/>
      <w:lvlText w:val="%8."/>
      <w:lvlJc w:val="left"/>
      <w:pPr>
        <w:ind w:left="7548" w:hanging="360"/>
      </w:pPr>
    </w:lvl>
    <w:lvl w:ilvl="8" w:tplc="0C0A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6" w15:restartNumberingAfterBreak="0">
    <w:nsid w:val="5C9F18DE"/>
    <w:multiLevelType w:val="hybridMultilevel"/>
    <w:tmpl w:val="E018AD78"/>
    <w:lvl w:ilvl="0" w:tplc="4CE6AA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C20314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E49EC"/>
    <w:multiLevelType w:val="hybridMultilevel"/>
    <w:tmpl w:val="2C3A370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46498A"/>
    <w:multiLevelType w:val="hybridMultilevel"/>
    <w:tmpl w:val="9E20E1D4"/>
    <w:lvl w:ilvl="0" w:tplc="9808D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C20314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50721F"/>
    <w:multiLevelType w:val="multilevel"/>
    <w:tmpl w:val="DE4A5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1"/>
  </w:num>
  <w:num w:numId="3">
    <w:abstractNumId w:val="5"/>
  </w:num>
  <w:num w:numId="4">
    <w:abstractNumId w:val="5"/>
  </w:num>
  <w:num w:numId="5">
    <w:abstractNumId w:val="9"/>
  </w:num>
  <w:num w:numId="6">
    <w:abstractNumId w:val="8"/>
  </w:num>
  <w:num w:numId="7">
    <w:abstractNumId w:val="8"/>
  </w:num>
  <w:num w:numId="8">
    <w:abstractNumId w:val="8"/>
  </w:num>
  <w:num w:numId="9">
    <w:abstractNumId w:val="2"/>
  </w:num>
  <w:num w:numId="10">
    <w:abstractNumId w:val="2"/>
  </w:num>
  <w:num w:numId="11">
    <w:abstractNumId w:val="6"/>
  </w:num>
  <w:num w:numId="12">
    <w:abstractNumId w:val="0"/>
  </w:num>
  <w:num w:numId="13">
    <w:abstractNumId w:val="0"/>
  </w:num>
  <w:num w:numId="14">
    <w:abstractNumId w:val="3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673"/>
    <w:rsid w:val="00035331"/>
    <w:rsid w:val="000C4750"/>
    <w:rsid w:val="00132CF2"/>
    <w:rsid w:val="00140032"/>
    <w:rsid w:val="001E3A57"/>
    <w:rsid w:val="00337D1A"/>
    <w:rsid w:val="003663DE"/>
    <w:rsid w:val="00453EDA"/>
    <w:rsid w:val="00467684"/>
    <w:rsid w:val="004B7328"/>
    <w:rsid w:val="004C4F1B"/>
    <w:rsid w:val="00523A3B"/>
    <w:rsid w:val="005428ED"/>
    <w:rsid w:val="006803B0"/>
    <w:rsid w:val="006F3B42"/>
    <w:rsid w:val="007B2673"/>
    <w:rsid w:val="00850470"/>
    <w:rsid w:val="008942D5"/>
    <w:rsid w:val="00927C83"/>
    <w:rsid w:val="00935DB5"/>
    <w:rsid w:val="00AF6D15"/>
    <w:rsid w:val="00B46197"/>
    <w:rsid w:val="00C40CC6"/>
    <w:rsid w:val="00D4530E"/>
    <w:rsid w:val="00DD5FF1"/>
    <w:rsid w:val="00F0338E"/>
    <w:rsid w:val="00F4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1D8312-0494-4663-AD5D-64378BC87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F6D15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rsid w:val="00140032"/>
    <w:pPr>
      <w:keepNext/>
      <w:keepLines/>
      <w:numPr>
        <w:numId w:val="14"/>
      </w:numPr>
      <w:spacing w:before="40" w:after="0"/>
      <w:ind w:hanging="360"/>
      <w:jc w:val="both"/>
      <w:outlineLvl w:val="1"/>
    </w:pPr>
    <w:rPr>
      <w:rFonts w:eastAsiaTheme="majorEastAsia" w:cstheme="majorBidi"/>
      <w:b/>
      <w:sz w:val="24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140032"/>
    <w:rPr>
      <w:rFonts w:eastAsiaTheme="majorEastAsia" w:cstheme="majorBidi"/>
      <w:b/>
      <w:sz w:val="24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AF6D15"/>
    <w:rPr>
      <w:rFonts w:eastAsiaTheme="majorEastAsia" w:cstheme="majorBidi"/>
      <w:b/>
      <w:sz w:val="32"/>
      <w:szCs w:val="32"/>
    </w:rPr>
  </w:style>
  <w:style w:type="paragraph" w:customStyle="1" w:styleId="Estilo1">
    <w:name w:val="Estilo1"/>
    <w:basedOn w:val="Normal"/>
    <w:link w:val="Estilo1Car"/>
    <w:qFormat/>
    <w:rsid w:val="000C4750"/>
    <w:rPr>
      <w:b/>
      <w:sz w:val="24"/>
    </w:rPr>
  </w:style>
  <w:style w:type="character" w:customStyle="1" w:styleId="Estilo1Car">
    <w:name w:val="Estilo1 Car"/>
    <w:basedOn w:val="Fuentedeprrafopredeter"/>
    <w:link w:val="Estilo1"/>
    <w:rsid w:val="000C4750"/>
    <w:rPr>
      <w:b/>
      <w:sz w:val="24"/>
    </w:rPr>
  </w:style>
  <w:style w:type="paragraph" w:styleId="Encabezado">
    <w:name w:val="header"/>
    <w:basedOn w:val="Normal"/>
    <w:link w:val="EncabezadoCar"/>
    <w:unhideWhenUsed/>
    <w:rsid w:val="00927C8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927C83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/>
    <w:rsid w:val="00467684"/>
    <w:pPr>
      <w:ind w:left="720"/>
      <w:contextualSpacing/>
    </w:pPr>
  </w:style>
  <w:style w:type="character" w:customStyle="1" w:styleId="general1">
    <w:name w:val="general1"/>
    <w:basedOn w:val="Fuentedeprrafopredeter"/>
    <w:rsid w:val="00DD5FF1"/>
    <w:rPr>
      <w:rFonts w:ascii="Verdana" w:hAnsi="Verdana" w:hint="default"/>
      <w:b w:val="0"/>
      <w:bCs w:val="0"/>
      <w:smallCaps w:val="0"/>
      <w:color w:val="000099"/>
      <w:sz w:val="15"/>
      <w:szCs w:val="1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776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Refinación</Company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 Flores Flores</dc:creator>
  <cp:keywords/>
  <dc:description/>
  <cp:lastModifiedBy>Maya Camacho Mojica</cp:lastModifiedBy>
  <cp:revision>2</cp:revision>
  <dcterms:created xsi:type="dcterms:W3CDTF">2023-06-13T14:47:00Z</dcterms:created>
  <dcterms:modified xsi:type="dcterms:W3CDTF">2023-06-13T14:47:00Z</dcterms:modified>
</cp:coreProperties>
</file>